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</w:rPr>
        <w:t xml:space="preserve">Comincia a studiare il violoncello tardissimo, a diciassette anni, ma a diciotto fa già il primo concerto in orchestra.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Per ventisette anni percorre una carriera in orchestra, nelle più prestigiose compagini italiane ed europee. Approda alla Verdi di Chailly nel 2000 e nel 2004 viene invitato da Claudio Abbado a partecipare alla formazione della “Orchestra Mozart”. Con Abbado si apriranno frequentazioni tra le più prestigiose in europa: Wolfram, Christ, Natalia Gutman, Daniel Harding, Ezio Bosso, ma anche artisti di tutt’altro genere, come Harbie Hancock, Steward Copeland, Enzo Jannacci e Lucio Dalla. L’amicizia e partnership con Abbado dureranno fino alla sua morte.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Importante l'impegno sociale mantenuto negli anni col Venezuela nel Sistema di José Antonio Abreu, e con l’insegnamento nei campi profughi Palestinesi e la militanza nell’associazione “MOZART14” che promuove la musicoterapia nei reparti onco-pediatrici l’insegnamento di musica nelle carceri.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La sua carriera oggi affianca il solismo all’impegno sociale.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Annoverato inoltre tra gli amici della FOIBB, partecipa quando possibile ad alcune produzioni, ritenendo che questa realtà sia una di quelle cose necessarie da tutti i punti di vista. Ogni apparizione di Luca Franzetti in pubblico è caratterizzata da questo motto: “La Musica non è vino, ma ACQUA”</w:t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cursorLocation=1323, fitsPagesWidth=1</cp:keywords>
</cp:coreProperties>
</file>

<file path=docProps/meta.xml><?xml version="1.0" encoding="utf-8"?>
<meta xmlns="http://schemas.apple.com/cocoa/2006/metadata">
  <generator>CocoaOOXMLWriter/1561.61</generator>
</meta>
</file>